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Club de Mamás Emprendedoras  —  Ruta 3 — Crecer con estrategia orgánica  |  Clase 01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Mis Estrategias Orgánicas</w:t>
      </w:r>
    </w:p>
    <w:p>
      <w:pPr>
        <w:spacing w:after="400" w:before="0"/>
      </w:pPr>
      <w:r>
        <w:rPr>
          <w:rFonts w:ascii="Arial" w:cs="Arial" w:eastAsia="Arial" w:hAnsi="Arial"/>
          <w:i/>
          <w:iCs/>
          <w:color w:val="666666"/>
          <w:sz w:val="24"/>
          <w:szCs w:val="24"/>
        </w:rPr>
        <w:t xml:space="preserve">Elige tu estrategia principal y crea un plan de 4 semanas. Para usar en la clase 1.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0F6E56" w:sz="16"/>
              <w:bottom w:val="none"/>
              <w:right w:val="none"/>
            </w:tcBorders>
            <w:shd w:fill="E1F5EE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4"/>
                <w:szCs w:val="24"/>
              </w:rPr>
              <w:t xml:space="preserve">¿Por qué solo una estrategia?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El 80% de los resultados vienen del 20% de las estrategias que aplicas con consistencia. Elige una, sostenla 4 semanas y mide. Luego agrega la siguiente.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0F6E56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LAS 5 ESTRATEGIAS ORGÁNICAS — ELIGE LA TUYA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Lee las 5 y marca con X la que más natural se sienta para ti ahora mismo:</w:t>
      </w:r>
    </w:p>
    <w:p>
      <w:pPr>
        <w:spacing w:after="0" w:before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0F6E56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01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E1F5EE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2"/>
                <w:szCs w:val="22"/>
              </w:rPr>
              <w:t xml:space="preserve">☐  Colaboraciones con cuentas de tu nicho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Busca 3 cuentas complementarias y propón una colaboración concreta.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0F6E56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02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E1F5EE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2"/>
                <w:szCs w:val="22"/>
              </w:rPr>
              <w:t xml:space="preserve">☐  CTA que activa comunidad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Cambia todos tus CTAs genéricos por invitaciones específicas a participar.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0F6E56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03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E1F5EE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2"/>
                <w:szCs w:val="22"/>
              </w:rPr>
              <w:t xml:space="preserve">☐  Contenido que se comparte solo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Crea una publicación usando exactamente las palabras que usa tu cliente ideal.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0F6E56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04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E1F5EE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2"/>
                <w:szCs w:val="22"/>
              </w:rPr>
              <w:t xml:space="preserve">☐  Responder comentarios con intención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Responde cada comentario con una pregunta de vuelta en las primeras 2 horas.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0F6E56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05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E1F5EE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2"/>
                <w:szCs w:val="22"/>
              </w:rPr>
              <w:t xml:space="preserve">☐  Historias que generan DMs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Publica una historia diaria con pregunta específica dirigida a tu cliente ideal.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0F6E56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MI PLAN DE 4 SEMANAS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Completa el plan con la estrategia que elegiste: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La estrategia que voy a aplicar las próximas 4 semanas: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¿Cómo la voy a aplicar concretamente? (qué voy a hacer, cuándo y con qué frecuencia):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8160"/>
      </w:tblGrid>
      <w:tr>
        <w:tc>
          <w:tcPr>
            <w:tcW w:type="dxa" w:w="1200"/>
            <w:tcBorders>
              <w:top w:val="single" w:color="0F6E56" w:sz="2"/>
              <w:left w:val="single" w:color="0F6E56" w:sz="2"/>
              <w:bottom w:val="single" w:color="0F6E56" w:sz="2"/>
              <w:right w:val="single" w:color="0F6E56" w:sz="2"/>
            </w:tcBorders>
            <w:shd w:fill="0F6E5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Semana</w:t>
            </w:r>
          </w:p>
        </w:tc>
        <w:tc>
          <w:tcPr>
            <w:tcW w:type="dxa" w:w="8160"/>
            <w:tcBorders>
              <w:top w:val="single" w:color="0F6E56" w:sz="2"/>
              <w:left w:val="single" w:color="0F6E56" w:sz="2"/>
              <w:bottom w:val="single" w:color="0F6E56" w:sz="2"/>
              <w:right w:val="single" w:color="0F6E56" w:sz="2"/>
            </w:tcBorders>
            <w:shd w:fill="0F6E5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¿Qué hice? ¿Qué resultado observé?</w:t>
            </w:r>
          </w:p>
        </w:tc>
      </w:tr>
      <w:tr>
        <w:trPr>
          <w:trHeight w:val="560" w:hRule="exact"/>
        </w:trPr>
        <w:tc>
          <w:tcPr>
            <w:tcW w:type="dxa" w:w="1200"/>
            <w:tcBorders>
              <w:top w:val="none"/>
              <w:left w:val="single" w:color="0F6E56" w:sz="4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F6E56"/>
                <w:sz w:val="20"/>
                <w:szCs w:val="20"/>
              </w:rPr>
              <w:t xml:space="preserve">Semana 1</w:t>
            </w:r>
          </w:p>
        </w:tc>
        <w:tc>
          <w:tcPr>
            <w:tcW w:type="dxa" w:w="816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60" w:hRule="exact"/>
        </w:trPr>
        <w:tc>
          <w:tcPr>
            <w:tcW w:type="dxa" w:w="1200"/>
            <w:tcBorders>
              <w:top w:val="none"/>
              <w:left w:val="single" w:color="0F6E56" w:sz="4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F6E56"/>
                <w:sz w:val="20"/>
                <w:szCs w:val="20"/>
              </w:rPr>
              <w:t xml:space="preserve">Semana 2</w:t>
            </w:r>
          </w:p>
        </w:tc>
        <w:tc>
          <w:tcPr>
            <w:tcW w:type="dxa" w:w="816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60" w:hRule="exact"/>
        </w:trPr>
        <w:tc>
          <w:tcPr>
            <w:tcW w:type="dxa" w:w="1200"/>
            <w:tcBorders>
              <w:top w:val="none"/>
              <w:left w:val="single" w:color="0F6E56" w:sz="4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F6E56"/>
                <w:sz w:val="20"/>
                <w:szCs w:val="20"/>
              </w:rPr>
              <w:t xml:space="preserve">Semana 3</w:t>
            </w:r>
          </w:p>
        </w:tc>
        <w:tc>
          <w:tcPr>
            <w:tcW w:type="dxa" w:w="816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60" w:hRule="exact"/>
        </w:trPr>
        <w:tc>
          <w:tcPr>
            <w:tcW w:type="dxa" w:w="1200"/>
            <w:tcBorders>
              <w:top w:val="none"/>
              <w:left w:val="single" w:color="0F6E56" w:sz="4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F6E56"/>
                <w:sz w:val="20"/>
                <w:szCs w:val="20"/>
              </w:rPr>
              <w:t xml:space="preserve">Semana 4</w:t>
            </w:r>
          </w:p>
        </w:tc>
        <w:tc>
          <w:tcPr>
            <w:tcW w:type="dxa" w:w="816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Bdr>
          <w:top w:val="single" w:color="EEEEEE" w:sz="2" w:space="6"/>
        </w:pBdr>
        <w:spacing w:before="600"/>
        <w:jc w:val="center"/>
      </w:pPr>
      <w:r>
        <w:rPr>
          <w:rFonts w:ascii="Arial" w:cs="Arial" w:eastAsia="Arial" w:hAnsi="Arial"/>
          <w:color w:val="BBBBBB"/>
          <w:sz w:val="16"/>
          <w:szCs w:val="16"/>
        </w:rPr>
        <w:t xml:space="preserve">Nati es Mamá  —  Club de Mamás Emprendedoras  |  Mis Estrategias Orgánicas — Ruta 3</w:t>
      </w:r>
    </w:p>
    <w:p>
      <w:pPr>
        <w:pageBreakBefore/>
        <w:spacing w:after="0" w:before="0"/>
      </w:pPr>
      <w:r>
        <w:t xml:space="preserve"/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Club de Mamás Emprendedoras  —  Ruta 3 — Crecer con estrategia orgánica  |  Clase 02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Mapa de Comunidad</w:t>
      </w:r>
    </w:p>
    <w:p>
      <w:pPr>
        <w:spacing w:after="400" w:before="0"/>
      </w:pPr>
      <w:r>
        <w:rPr>
          <w:rFonts w:ascii="Arial" w:cs="Arial" w:eastAsia="Arial" w:hAnsi="Arial"/>
          <w:i/>
          <w:iCs/>
          <w:color w:val="27500A"/>
          <w:sz w:val="24"/>
          <w:szCs w:val="24"/>
        </w:rPr>
        <w:t xml:space="preserve">Identifica tu etapa y define las acciones para pasar a la siguiente. Para usar en la clase 2.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27500A" w:sz="16"/>
              <w:bottom w:val="none"/>
              <w:right w:val="none"/>
            </w:tcBorders>
            <w:shd w:fill="EAF3DE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27500A"/>
                <w:sz w:val="24"/>
                <w:szCs w:val="24"/>
              </w:rPr>
              <w:t xml:space="preserve">Recuerda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La comunidad se construye en etapas. No puedes saltarte ninguna. Saber en cuál estás es lo más valioso que puedes hacer hoy.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27500A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27500A"/>
          <w:sz w:val="18"/>
          <w:szCs w:val="18"/>
        </w:rPr>
        <w:t xml:space="preserve">ETAPA 1 — PRESENCIA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Marca si ya tienes esto consolidado: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27500A" w:sz="6"/>
              <w:bottom w:val="single" w:color="DDDDDD" w:sz="1"/>
              <w:right w:val="none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7500A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Publico con consistencia — al menos 3 veces por semana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27500A" w:sz="6"/>
              <w:bottom w:val="single" w:color="DDDDDD" w:sz="1"/>
              <w:right w:val="none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7500A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Mi mensaje es claro — alguien que llega por primera vez entiende de qué voy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27500A" w:sz="6"/>
              <w:bottom w:val="single" w:color="DDDDDD" w:sz="1"/>
              <w:right w:val="none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7500A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Mi voz es reconocible — tengo un tono y un estilo definido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27500A" w:sz="6"/>
              <w:bottom w:val="single" w:color="DDDDDD" w:sz="1"/>
              <w:right w:val="none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7500A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Tengo pilares de contenido definidos y los uso</w:t>
            </w:r>
          </w:p>
        </w:tc>
      </w:tr>
    </w:tbl>
    <w:p>
      <w:pPr>
        <w:spacing w:after="0" w:before="160"/>
      </w:pPr>
      <w:r>
        <w:t xml:space="preserve"/>
      </w:r>
    </w:p>
    <w:p>
      <w:pPr>
        <w:pBdr>
          <w:bottom w:val="single" w:color="0F6E56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ETAPA 2 — CONEXIÓN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Marca si ya tienes esto: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0F6E56" w:sz="6"/>
              <w:bottom w:val="single" w:color="DDDDDD" w:sz="1"/>
              <w:right w:val="none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F6E56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Recibo comentarios de más de una línea regularmente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0F6E56" w:sz="6"/>
              <w:bottom w:val="single" w:color="DDDDDD" w:sz="1"/>
              <w:right w:val="none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F6E56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Personas me escriben por DM para contarme algo o preguntar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0F6E56" w:sz="6"/>
              <w:bottom w:val="single" w:color="DDDDDD" w:sz="1"/>
              <w:right w:val="none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F6E56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Alguien compartió mi contenido esta semana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0F6E56" w:sz="6"/>
              <w:bottom w:val="single" w:color="DDDDDD" w:sz="1"/>
              <w:right w:val="none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F6E56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Respondo todos los comentarios con una pregunta de vuelta</w:t>
            </w:r>
          </w:p>
        </w:tc>
      </w:tr>
    </w:tbl>
    <w:p>
      <w:pPr>
        <w:spacing w:after="0" w:before="160"/>
      </w:pPr>
      <w:r>
        <w:t xml:space="preserve"/>
      </w:r>
    </w:p>
    <w:p>
      <w:pPr>
        <w:pBdr>
          <w:bottom w:val="single" w:color="534AB7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534AB7"/>
          <w:sz w:val="18"/>
          <w:szCs w:val="18"/>
        </w:rPr>
        <w:t xml:space="preserve">ETAPA 3 — COMUNIDAD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Marca si ya tienes esto: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534AB7" w:sz="6"/>
              <w:bottom w:val="single" w:color="DDDDDD" w:sz="1"/>
              <w:right w:val="none"/>
            </w:tcBorders>
            <w:shd w:fill="EEEDF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534AB7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Las personas se responden entre ellas en mis comentarios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534AB7" w:sz="6"/>
              <w:bottom w:val="single" w:color="DDDDDD" w:sz="1"/>
              <w:right w:val="none"/>
            </w:tcBorders>
            <w:shd w:fill="EEEDF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534AB7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Me recomiendan a otras sin que yo se los pida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534AB7" w:sz="6"/>
              <w:bottom w:val="single" w:color="DDDDDD" w:sz="1"/>
              <w:right w:val="none"/>
            </w:tcBorders>
            <w:shd w:fill="EEEDF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534AB7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Cuando lanzo algo, hay personas que llevan tiempo esperándolo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trHeight w:val="520" w:hRule="exact"/>
        </w:trPr>
        <w:tc>
          <w:tcPr>
            <w:tcW w:type="dxa" w:w="480"/>
            <w:tcBorders>
              <w:top w:val="single" w:color="DDDDDD" w:sz="1"/>
              <w:left w:val="single" w:color="534AB7" w:sz="6"/>
              <w:bottom w:val="single" w:color="DDDDDD" w:sz="1"/>
              <w:right w:val="none"/>
            </w:tcBorders>
            <w:shd w:fill="EEEDF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534AB7"/>
                <w:sz w:val="22"/>
                <w:szCs w:val="22"/>
              </w:rPr>
              <w:t xml:space="preserve">☐</w:t>
            </w:r>
          </w:p>
        </w:tc>
        <w:tc>
          <w:tcPr>
            <w:tcW w:type="dxa" w:w="8880"/>
            <w:tcBorders>
              <w:top w:val="single" w:color="DDDDDD" w:sz="1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Tengo miembros activos que identifica como parte de mi comunidad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0F6E56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MI DIAGNÓSTICO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¿En qué etapa estoy principalmente ahora mismo?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Sé honesta. No hay respuesta incorrecta.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está faltando para pasar a la siguiente etapa?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La acción concreta que voy a tomar esta semana para avanzar: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200"/>
      </w:pPr>
      <w:r>
        <w:t xml:space="preserve"/>
      </w:r>
    </w:p>
    <w:p>
      <w:pPr>
        <w:pBdr>
          <w:bottom w:val="single" w:color="0F6E56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LOS 4 PILARES — ¿CUÁL NECESITA MÁS TRABAJO?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Evalúa del 1 al 5 cada pilar en tu cuenta actual (1 = casi no existe, 5 = muy sólido):</w:t>
      </w:r>
    </w:p>
    <w:p>
      <w:pPr>
        <w:spacing w:after="0" w:before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1400"/>
        <w:gridCol w:w="3960"/>
      </w:tblGrid>
      <w:tr>
        <w:tc>
          <w:tcPr>
            <w:tcW w:type="dxa" w:w="4000"/>
            <w:tcBorders>
              <w:top w:val="single" w:color="0F6E56" w:sz="2"/>
              <w:left w:val="single" w:color="0F6E56" w:sz="2"/>
              <w:bottom w:val="single" w:color="0F6E56" w:sz="2"/>
              <w:right w:val="single" w:color="0F6E56" w:sz="2"/>
            </w:tcBorders>
            <w:shd w:fill="0F6E5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Pilar</w:t>
            </w:r>
          </w:p>
        </w:tc>
        <w:tc>
          <w:tcPr>
            <w:tcW w:type="dxa" w:w="1400"/>
            <w:tcBorders>
              <w:top w:val="single" w:color="0F6E56" w:sz="2"/>
              <w:left w:val="single" w:color="0F6E56" w:sz="2"/>
              <w:bottom w:val="single" w:color="0F6E56" w:sz="2"/>
              <w:right w:val="single" w:color="0F6E56" w:sz="2"/>
            </w:tcBorders>
            <w:shd w:fill="0F6E5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Puntuación (1-5)</w:t>
            </w:r>
          </w:p>
        </w:tc>
        <w:tc>
          <w:tcPr>
            <w:tcW w:type="dxa" w:w="3960"/>
            <w:tcBorders>
              <w:top w:val="single" w:color="0F6E56" w:sz="2"/>
              <w:left w:val="single" w:color="0F6E56" w:sz="2"/>
              <w:bottom w:val="single" w:color="0F6E56" w:sz="2"/>
              <w:right w:val="single" w:color="0F6E56" w:sz="2"/>
            </w:tcBorders>
            <w:shd w:fill="0F6E5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¿Qué voy a mejorar?</w:t>
            </w:r>
          </w:p>
        </w:tc>
      </w:tr>
      <w:tr>
        <w:trPr>
          <w:trHeight w:val="600" w:hRule="exact"/>
        </w:trPr>
        <w:tc>
          <w:tcPr>
            <w:tcW w:type="dxa" w:w="4000"/>
            <w:tcBorders>
              <w:top w:val="none"/>
              <w:left w:val="single" w:color="0F6E56" w:sz="4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1"/>
                <w:szCs w:val="21"/>
              </w:rPr>
              <w:t xml:space="preserve">Identidad compartida</w:t>
            </w:r>
          </w:p>
        </w:tc>
        <w:tc>
          <w:tcPr>
            <w:tcW w:type="dxa" w:w="140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96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600" w:hRule="exact"/>
        </w:trPr>
        <w:tc>
          <w:tcPr>
            <w:tcW w:type="dxa" w:w="4000"/>
            <w:tcBorders>
              <w:top w:val="none"/>
              <w:left w:val="single" w:color="0F6E56" w:sz="4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1"/>
                <w:szCs w:val="21"/>
              </w:rPr>
              <w:t xml:space="preserve">Espacio de interacción</w:t>
            </w:r>
          </w:p>
        </w:tc>
        <w:tc>
          <w:tcPr>
            <w:tcW w:type="dxa" w:w="140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96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600" w:hRule="exact"/>
        </w:trPr>
        <w:tc>
          <w:tcPr>
            <w:tcW w:type="dxa" w:w="4000"/>
            <w:tcBorders>
              <w:top w:val="none"/>
              <w:left w:val="single" w:color="0F6E56" w:sz="4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1"/>
                <w:szCs w:val="21"/>
              </w:rPr>
              <w:t xml:space="preserve">Consistencia emocional</w:t>
            </w:r>
          </w:p>
        </w:tc>
        <w:tc>
          <w:tcPr>
            <w:tcW w:type="dxa" w:w="140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96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600" w:hRule="exact"/>
        </w:trPr>
        <w:tc>
          <w:tcPr>
            <w:tcW w:type="dxa" w:w="4000"/>
            <w:tcBorders>
              <w:top w:val="none"/>
              <w:left w:val="single" w:color="0F6E56" w:sz="4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1"/>
                <w:szCs w:val="21"/>
              </w:rPr>
              <w:t xml:space="preserve">Liderazgo visible</w:t>
            </w:r>
          </w:p>
        </w:tc>
        <w:tc>
          <w:tcPr>
            <w:tcW w:type="dxa" w:w="140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960"/>
            <w:tcBorders>
              <w:top w:val="none"/>
              <w:left w:val="none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Bdr>
          <w:top w:val="single" w:color="EEEEEE" w:sz="2" w:space="6"/>
        </w:pBdr>
        <w:spacing w:before="600"/>
        <w:jc w:val="center"/>
      </w:pPr>
      <w:r>
        <w:rPr>
          <w:rFonts w:ascii="Arial" w:cs="Arial" w:eastAsia="Arial" w:hAnsi="Arial"/>
          <w:color w:val="BBBBBB"/>
          <w:sz w:val="16"/>
          <w:szCs w:val="16"/>
        </w:rPr>
        <w:t xml:space="preserve">Nati es Mamá  —  Club de Mamás Emprendedoras  |  Mapa de Comunidad — Ruta 3</w:t>
      </w:r>
    </w:p>
    <w:p>
      <w:pPr>
        <w:pageBreakBefore/>
        <w:spacing w:after="0" w:before="0"/>
      </w:pPr>
      <w:r>
        <w:t xml:space="preserve"/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Club de Mamás Emprendedoras  —  Ruta 3 — Crecer con estrategia orgánica  |  Clase 05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Mi Voz de Marca</w:t>
      </w:r>
    </w:p>
    <w:p>
      <w:pPr>
        <w:spacing w:after="400" w:before="0"/>
      </w:pPr>
      <w:r>
        <w:rPr>
          <w:rFonts w:ascii="Arial" w:cs="Arial" w:eastAsia="Arial" w:hAnsi="Arial"/>
          <w:i/>
          <w:iCs/>
          <w:color w:val="534AB7"/>
          <w:sz w:val="24"/>
          <w:szCs w:val="24"/>
        </w:rPr>
        <w:t xml:space="preserve">Ponle palabras a lo que ya eres. Para usar en la clase 5.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534AB7" w:sz="16"/>
              <w:bottom w:val="none"/>
              <w:right w:val="none"/>
            </w:tcBorders>
            <w:shd w:fill="EEEDFE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534AB7"/>
                <w:sz w:val="24"/>
                <w:szCs w:val="24"/>
              </w:rPr>
              <w:t xml:space="preserve">Recuerda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Tu voz de marca ya existe. La usas cuando le hablas a una amiga. Este ejercicio es trasladarla a tus redes — con intención y consistencia.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534AB7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534AB7"/>
          <w:sz w:val="18"/>
          <w:szCs w:val="18"/>
        </w:rPr>
        <w:t xml:space="preserve">LOS 4 INGREDIENTES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D85A30"/>
          <w:sz w:val="24"/>
          <w:szCs w:val="24"/>
        </w:rPr>
        <w:t xml:space="preserve">Ingrediente 1 — Mis palabras clave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Escribe 5-8 palabras que aparecen naturalmente en cómo te expresas. No las busques — son las que ya usas.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0F6E56"/>
          <w:sz w:val="24"/>
          <w:szCs w:val="24"/>
        </w:rPr>
        <w:t xml:space="preserve">Ingrediente 2 — Mi tono emocional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¿Cómo te sientes cuando escribes tu mejor contenido? ¿Qué emoción está presente?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534AB7"/>
          <w:sz w:val="24"/>
          <w:szCs w:val="24"/>
        </w:rPr>
        <w:t xml:space="preserve">Ingrediente 3 — Mi perspectiva única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¿Cuál es tu posición frente a algo de tu nicho? ¿Qué crees tú que otros no dicen?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27500A"/>
          <w:sz w:val="24"/>
          <w:szCs w:val="24"/>
        </w:rPr>
        <w:t xml:space="preserve">Ingrediente 4 — La emoción que quiero dejar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¿Qué quieres que sienta alguien después de leerte? UNA sola palabra.</w:t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700" w:hRule="exact"/>
        </w:trPr>
        <w:tc>
          <w:tcPr>
            <w:tcW w:type="dxa" w:w="9360"/>
            <w:tcBorders>
              <w:top w:val="single" w:color="27500A" w:sz="4"/>
              <w:left w:val="single" w:color="27500A" w:sz="4"/>
              <w:bottom w:val="single" w:color="27500A" w:sz="4"/>
              <w:right w:val="single" w:color="27500A" w:sz="4"/>
            </w:tcBorders>
            <w:shd w:fill="EAF3DE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27500A"/>
                <w:sz w:val="22"/>
                <w:szCs w:val="22"/>
              </w:rPr>
              <w:t xml:space="preserve">Mi palabra:</w:t>
            </w:r>
          </w:p>
          <w:p>
            <w:r>
              <w:rPr>
                <w:sz w:val="32"/>
                <w:szCs w:val="32"/>
              </w:rPr>
              <w:t xml:space="preserve"/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0F6E56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LA PRUEBA DE LA VOZ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Copia una de tus publicaciones recientes aquí debajo — sin tu nombre ni foto: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¿Se podría saber que eso lo escribiste tú? ¿Qué tiene que es tuyo?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D85A30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D85A30"/>
          <w:sz w:val="18"/>
          <w:szCs w:val="18"/>
        </w:rPr>
        <w:t xml:space="preserve">LOS 3 EJERCICIOS DE CIERRE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D85A30"/>
          <w:sz w:val="24"/>
          <w:szCs w:val="24"/>
        </w:rPr>
        <w:t xml:space="preserve">Ejercicio 1: Mi historia de marca en 3 líneas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Antes → Momento que cambió todo → Dónde estoy hoy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534AB7"/>
          <w:sz w:val="24"/>
          <w:szCs w:val="24"/>
        </w:rPr>
        <w:t xml:space="preserve">Ejercicio 2: La frase de mi comunidad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Escribe la frase que alguien de tu comunidad diría si conectara profundamente con tu contenido. 'La sigo porque...' o 'Cuando la leo siento que...'</w:t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800" w:hRule="exact"/>
        </w:trPr>
        <w:tc>
          <w:tcPr>
            <w:tcW w:type="dxa" w:w="9360"/>
            <w:tcBorders>
              <w:top w:val="single" w:color="D85A30" w:sz="6"/>
              <w:left w:val="single" w:color="D85A30" w:sz="6"/>
              <w:bottom w:val="single" w:color="D85A30" w:sz="6"/>
              <w:right w:val="single" w:color="D85A30" w:sz="6"/>
            </w:tcBorders>
            <w:shd w:fill="FAECE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D85A30"/>
                <w:sz w:val="22"/>
                <w:szCs w:val="22"/>
              </w:rPr>
              <w:t xml:space="preserve">La frase:</w:t>
            </w:r>
          </w:p>
          <w:p>
            <w:r>
              <w:rPr>
                <w:sz w:val="28"/>
                <w:szCs w:val="28"/>
              </w:rPr>
              <w:t xml:space="preserve"/>
            </w:r>
          </w:p>
        </w:tc>
      </w:tr>
    </w:tbl>
    <w:p>
      <w:pPr>
        <w:pBdr>
          <w:top w:val="single" w:color="EEEEEE" w:sz="2" w:space="6"/>
        </w:pBdr>
        <w:spacing w:before="600"/>
        <w:jc w:val="center"/>
      </w:pPr>
      <w:r>
        <w:rPr>
          <w:rFonts w:ascii="Arial" w:cs="Arial" w:eastAsia="Arial" w:hAnsi="Arial"/>
          <w:color w:val="BBBBBB"/>
          <w:sz w:val="16"/>
          <w:szCs w:val="16"/>
        </w:rPr>
        <w:t xml:space="preserve">Nati es Mamá  —  Club de Mamás Emprendedoras  |  Mi Voz de Marca — Ruta 3</w:t>
      </w:r>
    </w:p>
    <w:p>
      <w:pPr>
        <w:pageBreakBefore/>
        <w:spacing w:after="0" w:before="0"/>
      </w:pPr>
      <w:r>
        <w:t xml:space="preserve"/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Club de Mamás Emprendedoras  —  Ruta 3 — Crecer con estrategia orgánica  |  Clases 06 y 07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Semáforo de Contenido</w:t>
      </w:r>
    </w:p>
    <w:p>
      <w:pPr>
        <w:spacing w:after="400" w:before="0"/>
      </w:pPr>
      <w:r>
        <w:rPr>
          <w:rFonts w:ascii="Arial" w:cs="Arial" w:eastAsia="Arial" w:hAnsi="Arial"/>
          <w:i/>
          <w:iCs/>
          <w:color w:val="854F0B"/>
          <w:sz w:val="24"/>
          <w:szCs w:val="24"/>
        </w:rPr>
        <w:t xml:space="preserve">Analiza tus últimas 9 publicaciones y construye tu plan de escalado. Para usar en las clases 6 y 7.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854F0B" w:sz="16"/>
              <w:bottom w:val="none"/>
              <w:right w:val="none"/>
            </w:tcBorders>
            <w:shd w:fill="FAEEDA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854F0B"/>
                <w:sz w:val="24"/>
                <w:szCs w:val="24"/>
              </w:rPr>
              <w:t xml:space="preserve">El Semáforo — referencia rápida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Úsalo para clasificar cada publicación antes de llenar la tabla.</w:t>
            </w:r>
          </w:p>
        </w:tc>
      </w:tr>
    </w:tbl>
    <w:p>
      <w:pPr>
        <w:spacing w:after="0" w:before="2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2200"/>
        <w:gridCol w:w="6600"/>
      </w:tblGrid>
      <w:tr>
        <w:trPr>
          <w:trHeight w:val="680" w:hRule="exact"/>
        </w:trPr>
        <w:tc>
          <w:tcPr>
            <w:tcW w:type="dxa" w:w="560"/>
            <w:tcBorders>
              <w:top w:val="none"/>
              <w:left w:val="none"/>
              <w:bottom w:val="none"/>
              <w:right w:val="none"/>
            </w:tcBorders>
            <w:shd w:fill="B71C1C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🔴</w:t>
            </w:r>
          </w:p>
        </w:tc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B71C1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ROJO — No aporta</w:t>
            </w:r>
          </w:p>
        </w:tc>
        <w:tc>
          <w:tcPr>
            <w:tcW w:type="dxa" w:w="6600"/>
            <w:tcBorders>
              <w:top w:val="none"/>
              <w:left w:val="none"/>
              <w:bottom w:val="none"/>
              <w:right w:val="none"/>
            </w:tcBorders>
            <w:shd w:fill="FFEBEE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Poco alcance, pocos comentarios, pocos guardados. No repetir tal cual — analiza por qué no funcionó.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2200"/>
        <w:gridCol w:w="6600"/>
      </w:tblGrid>
      <w:tr>
        <w:trPr>
          <w:trHeight w:val="680" w:hRule="exact"/>
        </w:trPr>
        <w:tc>
          <w:tcPr>
            <w:tcW w:type="dxa" w:w="560"/>
            <w:tcBorders>
              <w:top w:val="none"/>
              <w:left w:val="none"/>
              <w:bottom w:val="none"/>
              <w:right w:val="none"/>
            </w:tcBorders>
            <w:shd w:fill="854F0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🟡</w:t>
            </w:r>
          </w:p>
        </w:tc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854F0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AMARILLO — Adaptar</w:t>
            </w:r>
          </w:p>
        </w:tc>
        <w:tc>
          <w:tcPr>
            <w:tcW w:type="dxa" w:w="6600"/>
            <w:tcBorders>
              <w:top w:val="none"/>
              <w:left w:val="none"/>
              <w:bottom w:val="none"/>
              <w:right w:val="none"/>
            </w:tcBorders>
            <w:shd w:fill="FAEEDA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Algo funcionó pero algo no conectó del todo. Vale la pena ajustar el ángulo, el formato o el CTA.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2200"/>
        <w:gridCol w:w="6600"/>
      </w:tblGrid>
      <w:tr>
        <w:trPr>
          <w:trHeight w:val="680" w:hRule="exact"/>
        </w:trPr>
        <w:tc>
          <w:tcPr>
            <w:tcW w:type="dxa" w:w="560"/>
            <w:tcBorders>
              <w:top w:val="none"/>
              <w:left w:val="none"/>
              <w:bottom w:val="none"/>
              <w:right w:val="none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🟢</w:t>
            </w:r>
          </w:p>
        </w:tc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27500A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VERDE — Escalar</w:t>
            </w:r>
          </w:p>
        </w:tc>
        <w:tc>
          <w:tcPr>
            <w:tcW w:type="dxa" w:w="6600"/>
            <w:tcBorders>
              <w:top w:val="none"/>
              <w:left w:val="none"/>
              <w:bottom w:val="none"/>
              <w:right w:val="none"/>
            </w:tcBorders>
            <w:shd w:fill="EAF3DE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Buen alcance, comentarios reales, guardados, DMs. Este es tu territorio. Repítelo y profundízalo.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854F0B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854F0B"/>
          <w:sz w:val="18"/>
          <w:szCs w:val="18"/>
        </w:rPr>
        <w:t xml:space="preserve">TABLA DE ANÁLISIS — MIS ÚLTIMAS 9 PUBLICACIONES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Llena una fila por cada publicación. Si no tienes datos exactos, usa tu estimación.</w:t>
      </w:r>
    </w:p>
    <w:p>
      <w:pPr>
        <w:spacing w:after="0" w:before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800"/>
        <w:gridCol w:w="1200"/>
        <w:gridCol w:w="1200"/>
        <w:gridCol w:w="1360"/>
        <w:gridCol w:w="2400"/>
      </w:tblGrid>
      <w:tr>
        <w:tc>
          <w:tcPr>
            <w:tcW w:type="dxa" w:w="400"/>
            <w:tcBorders>
              <w:top w:val="single" w:color="854F0B" w:sz="2"/>
              <w:left w:val="single" w:color="854F0B" w:sz="2"/>
              <w:bottom w:val="single" w:color="854F0B" w:sz="2"/>
              <w:right w:val="single" w:color="854F0B" w:sz="2"/>
            </w:tcBorders>
            <w:shd w:fill="854F0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800"/>
            <w:tcBorders>
              <w:top w:val="single" w:color="854F0B" w:sz="2"/>
              <w:left w:val="single" w:color="854F0B" w:sz="2"/>
              <w:bottom w:val="single" w:color="854F0B" w:sz="2"/>
              <w:right w:val="single" w:color="854F0B" w:sz="2"/>
            </w:tcBorders>
            <w:shd w:fill="854F0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Tema / idea</w:t>
            </w:r>
          </w:p>
        </w:tc>
        <w:tc>
          <w:tcPr>
            <w:tcW w:type="dxa" w:w="1200"/>
            <w:tcBorders>
              <w:top w:val="single" w:color="854F0B" w:sz="2"/>
              <w:left w:val="single" w:color="854F0B" w:sz="2"/>
              <w:bottom w:val="single" w:color="854F0B" w:sz="2"/>
              <w:right w:val="single" w:color="854F0B" w:sz="2"/>
            </w:tcBorders>
            <w:shd w:fill="854F0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Alcance</w:t>
            </w:r>
          </w:p>
        </w:tc>
        <w:tc>
          <w:tcPr>
            <w:tcW w:type="dxa" w:w="1200"/>
            <w:tcBorders>
              <w:top w:val="single" w:color="854F0B" w:sz="2"/>
              <w:left w:val="single" w:color="854F0B" w:sz="2"/>
              <w:bottom w:val="single" w:color="854F0B" w:sz="2"/>
              <w:right w:val="single" w:color="854F0B" w:sz="2"/>
            </w:tcBorders>
            <w:shd w:fill="854F0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Guardados</w:t>
            </w:r>
          </w:p>
        </w:tc>
        <w:tc>
          <w:tcPr>
            <w:tcW w:type="dxa" w:w="1360"/>
            <w:tcBorders>
              <w:top w:val="single" w:color="854F0B" w:sz="2"/>
              <w:left w:val="single" w:color="854F0B" w:sz="2"/>
              <w:bottom w:val="single" w:color="854F0B" w:sz="2"/>
              <w:right w:val="single" w:color="854F0B" w:sz="2"/>
            </w:tcBorders>
            <w:shd w:fill="854F0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Comentarios</w:t>
            </w:r>
          </w:p>
        </w:tc>
        <w:tc>
          <w:tcPr>
            <w:tcW w:type="dxa" w:w="2400"/>
            <w:tcBorders>
              <w:top w:val="single" w:color="854F0B" w:sz="2"/>
              <w:left w:val="single" w:color="854F0B" w:sz="2"/>
              <w:bottom w:val="single" w:color="854F0B" w:sz="2"/>
              <w:right w:val="single" w:color="854F0B" w:sz="2"/>
            </w:tcBorders>
            <w:shd w:fill="854F0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Semáforo 🔴🟡🟢</w:t>
            </w:r>
          </w:p>
        </w:tc>
      </w:tr>
      <w:tr>
        <w:trPr>
          <w:trHeight w:val="480" w:hRule="exact"/>
        </w:trPr>
        <w:tc>
          <w:tcPr>
            <w:tcW w:type="dxa" w:w="400"/>
            <w:tcBorders>
              <w:top w:val="none"/>
              <w:left w:val="single" w:color="854F0B" w:sz="4"/>
              <w:bottom w:val="single" w:color="DDDDDD" w:sz="1"/>
              <w:right w:val="single" w:color="DDDDDD" w:sz="1"/>
            </w:tcBorders>
            <w:shd w:fill="FAEED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1</w:t>
            </w:r>
          </w:p>
        </w:tc>
        <w:tc>
          <w:tcPr>
            <w:tcW w:type="dxa" w:w="2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00"/>
            <w:tcBorders>
              <w:top w:val="none"/>
              <w:left w:val="single" w:color="854F0B" w:sz="4"/>
              <w:bottom w:val="single" w:color="DDDDDD" w:sz="1"/>
              <w:right w:val="single" w:color="DDDDDD" w:sz="1"/>
            </w:tcBorders>
            <w:shd w:fill="FAEED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2</w:t>
            </w:r>
          </w:p>
        </w:tc>
        <w:tc>
          <w:tcPr>
            <w:tcW w:type="dxa" w:w="2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00"/>
            <w:tcBorders>
              <w:top w:val="none"/>
              <w:left w:val="single" w:color="854F0B" w:sz="4"/>
              <w:bottom w:val="single" w:color="DDDDDD" w:sz="1"/>
              <w:right w:val="single" w:color="DDDDDD" w:sz="1"/>
            </w:tcBorders>
            <w:shd w:fill="FAEED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3</w:t>
            </w:r>
          </w:p>
        </w:tc>
        <w:tc>
          <w:tcPr>
            <w:tcW w:type="dxa" w:w="2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00"/>
            <w:tcBorders>
              <w:top w:val="none"/>
              <w:left w:val="single" w:color="854F0B" w:sz="4"/>
              <w:bottom w:val="single" w:color="DDDDDD" w:sz="1"/>
              <w:right w:val="single" w:color="DDDDDD" w:sz="1"/>
            </w:tcBorders>
            <w:shd w:fill="FAEED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4</w:t>
            </w:r>
          </w:p>
        </w:tc>
        <w:tc>
          <w:tcPr>
            <w:tcW w:type="dxa" w:w="2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00"/>
            <w:tcBorders>
              <w:top w:val="none"/>
              <w:left w:val="single" w:color="854F0B" w:sz="4"/>
              <w:bottom w:val="single" w:color="DDDDDD" w:sz="1"/>
              <w:right w:val="single" w:color="DDDDDD" w:sz="1"/>
            </w:tcBorders>
            <w:shd w:fill="FAEED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5</w:t>
            </w:r>
          </w:p>
        </w:tc>
        <w:tc>
          <w:tcPr>
            <w:tcW w:type="dxa" w:w="2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00"/>
            <w:tcBorders>
              <w:top w:val="none"/>
              <w:left w:val="single" w:color="854F0B" w:sz="4"/>
              <w:bottom w:val="single" w:color="DDDDDD" w:sz="1"/>
              <w:right w:val="single" w:color="DDDDDD" w:sz="1"/>
            </w:tcBorders>
            <w:shd w:fill="FAEED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6</w:t>
            </w:r>
          </w:p>
        </w:tc>
        <w:tc>
          <w:tcPr>
            <w:tcW w:type="dxa" w:w="2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00"/>
            <w:tcBorders>
              <w:top w:val="none"/>
              <w:left w:val="single" w:color="854F0B" w:sz="4"/>
              <w:bottom w:val="single" w:color="DDDDDD" w:sz="1"/>
              <w:right w:val="single" w:color="DDDDDD" w:sz="1"/>
            </w:tcBorders>
            <w:shd w:fill="FAEED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7</w:t>
            </w:r>
          </w:p>
        </w:tc>
        <w:tc>
          <w:tcPr>
            <w:tcW w:type="dxa" w:w="2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00"/>
            <w:tcBorders>
              <w:top w:val="none"/>
              <w:left w:val="single" w:color="854F0B" w:sz="4"/>
              <w:bottom w:val="single" w:color="DDDDDD" w:sz="1"/>
              <w:right w:val="single" w:color="DDDDDD" w:sz="1"/>
            </w:tcBorders>
            <w:shd w:fill="FAEED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8</w:t>
            </w:r>
          </w:p>
        </w:tc>
        <w:tc>
          <w:tcPr>
            <w:tcW w:type="dxa" w:w="2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00"/>
            <w:tcBorders>
              <w:top w:val="none"/>
              <w:left w:val="single" w:color="854F0B" w:sz="4"/>
              <w:bottom w:val="single" w:color="DDDDDD" w:sz="1"/>
              <w:right w:val="single" w:color="DDDDDD" w:sz="1"/>
            </w:tcBorders>
            <w:shd w:fill="FAEED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9</w:t>
            </w:r>
          </w:p>
        </w:tc>
        <w:tc>
          <w:tcPr>
            <w:tcW w:type="dxa" w:w="2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0F6E56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F6E56"/>
          <w:sz w:val="18"/>
          <w:szCs w:val="18"/>
        </w:rPr>
        <w:t xml:space="preserve">PATRONES QUE ENCONTRÉ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tienen en común mis publicaciones VERDES?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Tema, formato, tono, día de publicación, tipo de CTA...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tienen en común mis publicaciones ROJAS?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27500A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27500A"/>
          <w:sz w:val="18"/>
          <w:szCs w:val="18"/>
        </w:rPr>
        <w:t xml:space="preserve">MI PLAN DE ESCALADO — CLASE 07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Elige tu publicación más verde y define cómo la vas a escalar: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Mi publicación ganadora: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El método de escalado que voy a usar: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Elige uno: Ángulo diferente / Formato diferente / Profundización / Serie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Cómo lo voy a aplicar concretamente — la próxima publicación: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2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0F6E56" w:sz="16"/>
              <w:bottom w:val="none"/>
              <w:right w:val="none"/>
            </w:tcBorders>
            <w:shd w:fill="E1F5EE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4"/>
                <w:szCs w:val="24"/>
              </w:rPr>
              <w:t xml:space="preserve">Recuerda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Cuando algo funciona no lo abandonas. Lo habitas. Lo escalas. Esta es la base del crecimiento sostenible.</w:t>
            </w:r>
          </w:p>
        </w:tc>
      </w:tr>
    </w:tbl>
    <w:p>
      <w:pPr>
        <w:pBdr>
          <w:top w:val="single" w:color="EEEEEE" w:sz="2" w:space="6"/>
        </w:pBdr>
        <w:spacing w:before="600"/>
        <w:jc w:val="center"/>
      </w:pPr>
      <w:r>
        <w:rPr>
          <w:rFonts w:ascii="Arial" w:cs="Arial" w:eastAsia="Arial" w:hAnsi="Arial"/>
          <w:color w:val="BBBBBB"/>
          <w:sz w:val="16"/>
          <w:szCs w:val="16"/>
        </w:rPr>
        <w:t xml:space="preserve">Nati es Mamá  —  Club de Mamás Emprendedoras  |  Semáforo de Contenido — Ruta 3</w:t>
      </w:r>
    </w:p>
    <w:sectPr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2026-06-11T21:22:15.630Z</dcterms:created>
  <dcterms:modified xsi:type="dcterms:W3CDTF">2026-06-11T21:22:15.644Z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